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Synth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se des acquis scolaires de l'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ve 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l'issue de la derni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 ann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de la scolarit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l'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cole maternelle</w:t>
      </w:r>
    </w:p>
    <w:p>
      <w:pPr>
        <w:pStyle w:val="Corps"/>
        <w:rPr>
          <w:rStyle w:val="Aucun"/>
          <w:rFonts w:ascii="Arial" w:cs="Arial" w:hAnsi="Arial" w:eastAsia="Arial"/>
        </w:rPr>
      </w:pPr>
    </w:p>
    <w:tbl>
      <w:tblPr>
        <w:tblW w:w="158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937"/>
        <w:gridCol w:w="1416"/>
        <w:gridCol w:w="1417"/>
        <w:gridCol w:w="1416"/>
        <w:gridCol w:w="3692"/>
      </w:tblGrid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7937"/>
            <w:vMerge w:val="restart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tre2"/>
              <w:spacing w:before="280"/>
              <w:rPr>
                <w:rStyle w:val="Aucun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cole</w:t>
            </w:r>
            <w:r>
              <w:rPr>
                <w:rStyle w:val="Aucun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Style w:val="Aucun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: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nom et nom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enfant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416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28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[Pr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nom]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ne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ussit pas encore</w:t>
            </w:r>
          </w:p>
        </w:tc>
        <w:tc>
          <w:tcPr>
            <w:tcW w:type="dxa" w:w="1417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28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[Pr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nom]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clear" w:color="auto" w:fill="acd4f1"/>
                <w:rtl w:val="0"/>
                <w:lang w:val="fr-FR"/>
              </w:rPr>
              <w:t>en voie de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ussite</w:t>
            </w:r>
          </w:p>
        </w:tc>
        <w:tc>
          <w:tcPr>
            <w:tcW w:type="dxa" w:w="1416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28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nom]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ussit souvent</w:t>
            </w:r>
          </w:p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405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280"/>
              <w:ind w:left="325" w:firstLine="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ussites observ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es par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enseignant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vMerge w:val="continue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</w:tcPr>
          <w:p/>
        </w:tc>
        <w:tc>
          <w:tcPr>
            <w:tcW w:type="dxa" w:w="7941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40" w:after="40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1. Mobiliser le langage dans toutes ses dimensions</w:t>
            </w:r>
          </w:p>
        </w:tc>
      </w:tr>
      <w:tr>
        <w:tblPrEx>
          <w:shd w:val="clear" w:color="auto" w:fill="d0ddef"/>
        </w:tblPrEx>
        <w:trPr>
          <w:trHeight w:val="97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Langue orale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 communiquer, raconter, 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crire. Communiquer en se faisant comprendre. Reformuler le propos 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autrui</w:t>
            </w:r>
            <w:r>
              <w:rPr>
                <w:rStyle w:val="Aucun"/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exprimer dans un oral syntaxiquement correct et lexicalement pr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cis en utilisant notamment, de mani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re appropri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e le lexique appris en classe.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Compr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hension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un texte lu par l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adulte. 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tre autonome dans la compr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hension des consignes.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67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Langue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crite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: comprendre ses usages. Comprendre les relations entre 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crit. Encoder un mot. Conna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tre la correspondance entre les trois graphies. Produire des 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crits autonomes.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111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Phonologie et principe alphab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tique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 discriminer des sons. Distinguer et manipuler des syllabes Rep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 et produire des rimes et assonances.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  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tre le nom des lettres, savoir que leur nom peut 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tre diff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rent du son qu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elles transcrivent. Commencer 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faire du lien avec le son que codent les lettres. Reconna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tre son pr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nom dans les trois graphies et identifier les lettres qui le composent.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Geste scriptural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copier un mot en cursive ou une courte phrase dont le sens est connu.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Diversit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linguistique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distinguer, comparer une langue autre au regard de celle pratiqu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e, r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ter certains 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ments</w:t>
            </w:r>
            <w:r>
              <w:rPr>
                <w:rStyle w:val="Aucun"/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Arial" w:hAnsi="Arial" w:hint="default"/>
                <w:b w:val="1"/>
                <w:bCs w:val="1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morisation</w:t>
            </w:r>
            <w:r>
              <w:rPr>
                <w:rStyle w:val="Aucun"/>
                <w:rFonts w:ascii="Arial" w:hAnsi="Arial" w:hint="default"/>
                <w:b w:val="1"/>
                <w:bCs w:val="1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0"/>
                <w:bCs w:val="0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Arial" w:hAnsi="Arial" w:hint="default"/>
                <w:b w:val="0"/>
                <w:bCs w:val="0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kern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moriser. Restituer avec aisance.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1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40" w:after="40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2. Agir,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exprimer, comprendre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travers 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activit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physique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engager avec aisance et cr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ativit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dans les actions ou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placements.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Coop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rer. Interagir. Respecter les 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de chacun.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1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40" w:after="40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3. Agir,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exprimer, comprendre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travers les activit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s artistiques</w:t>
            </w:r>
          </w:p>
        </w:tc>
      </w:tr>
      <w:tr>
        <w:tblPrEx>
          <w:shd w:val="clear" w:color="auto" w:fill="d0ddef"/>
        </w:tblPrEx>
        <w:trPr>
          <w:trHeight w:val="67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engager dans les activit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s. 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aliser des productions personnelles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 dessin, compositions graphiques, compositions plastiques, voix, chant, pratiques rythmiques et corporelles.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1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before="40" w:after="40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4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Acqu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rir les premiers outils math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matiques</w:t>
            </w:r>
          </w:p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Principe cardinal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nombrer, exprimer une quantit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, produire une collection 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un cardinal donn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Compr</w:t>
            </w:r>
            <w:r>
              <w:rPr>
                <w:rStyle w:val="Aucun"/>
                <w:rFonts w:ascii="Arial" w:hAnsi="Arial" w:hint="default"/>
                <w:b w:val="1"/>
                <w:bCs w:val="1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hension et utilisation des nombres</w:t>
            </w:r>
            <w:r>
              <w:rPr>
                <w:rStyle w:val="Aucun"/>
                <w:rFonts w:ascii="Arial" w:hAnsi="Arial" w:hint="default"/>
                <w:b w:val="1"/>
                <w:bCs w:val="1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: composer et d</w:t>
            </w:r>
            <w:r>
              <w:rPr>
                <w:rStyle w:val="Aucun"/>
                <w:rFonts w:ascii="Arial" w:hAnsi="Arial" w:hint="default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composer. Comprendre les relations entre les nombres. Utiliser les nombres pour garder en m</w:t>
            </w:r>
            <w:r>
              <w:rPr>
                <w:rStyle w:val="Aucun"/>
                <w:rFonts w:ascii="Arial" w:hAnsi="Arial" w:hint="default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moire, </w:t>
            </w:r>
            <w:r>
              <w:rPr>
                <w:rStyle w:val="Aucun"/>
                <w:rFonts w:ascii="Arial" w:hAnsi="Arial" w:hint="default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valuer, comparer, exprimer une quantit</w:t>
            </w:r>
            <w:r>
              <w:rPr>
                <w:rStyle w:val="Aucun"/>
                <w:rFonts w:ascii="Arial" w:hAnsi="Arial" w:hint="default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Comptine num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rique 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 conna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tre la comptine num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rique jusqu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’à 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30.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tre"/>
              <w:spacing w:before="0" w:after="40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Rang et position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: utiliser le nombre pour exprimer le rang et la position des objets. Commencer 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positionner des nombres les uns par rapport aux autres.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tre"/>
              <w:spacing w:before="0" w:after="40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Les probl</w:t>
            </w:r>
            <w:r>
              <w:rPr>
                <w:rStyle w:val="Aucun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: r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soudre des probl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mes simples.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formes (solides et formes planes)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tre. Nommer. Classer. Ranger. Reproduire.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grandeurs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 classer ou ranger en fonction de la longueur ou la masse.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Les suites organis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es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identifier. Continuer. Compl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ter un rythme.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1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5. Explorer le monde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temps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rer. Situer. Ordonner. Repr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senter.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espace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rer. Situer. Orienter. Repr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senter.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vivant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 identifier. Cat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goriser. Adopter une attitude respectueuse des lieux et du vivant.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La mati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re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utiliser. Classer. Fabriquer.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objets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utiliser. Fabriquer. Construire.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gles de 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et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hygi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ne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 comprendre et avoir conscience des risques li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usage des objets. Appliquer des 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gles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hygi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3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Les outils num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riques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utiliser de mani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 adapt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7e1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cd4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1c9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158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904"/>
        <w:gridCol w:w="7939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7904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Apprendre ensemble et vivre ensemble</w:t>
            </w:r>
          </w:p>
        </w:tc>
        <w:tc>
          <w:tcPr>
            <w:tcW w:type="dxa" w:w="7939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Observations 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alis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es par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enseignant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04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engager dans 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effort. Pers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rer.</w:t>
            </w:r>
          </w:p>
        </w:tc>
        <w:tc>
          <w:tcPr>
            <w:tcW w:type="dxa" w:w="7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7904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Prendre en compte les consignes collectives.</w:t>
            </w:r>
          </w:p>
        </w:tc>
        <w:tc>
          <w:tcPr>
            <w:tcW w:type="dxa" w:w="7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7904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Participer aux activit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s,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alisation de projets communs. Coop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rer. Prendre des initiatives, des responsabilit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 au sein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un groupe.</w:t>
            </w:r>
          </w:p>
        </w:tc>
        <w:tc>
          <w:tcPr>
            <w:tcW w:type="dxa" w:w="7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7904"/>
            <w:tcBorders>
              <w:top w:val="single" w:color="ffffff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tre et appliquer les principes premiers de la vie en soci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. 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appuyer sur ses premi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res exp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riences morales.</w:t>
            </w:r>
          </w:p>
        </w:tc>
        <w:tc>
          <w:tcPr>
            <w:tcW w:type="dxa" w:w="7939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15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3"/>
        <w:gridCol w:w="5273"/>
        <w:gridCol w:w="5272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5273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80" w:after="80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Visa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enseignante /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enseignant de la classe</w:t>
            </w:r>
          </w:p>
        </w:tc>
        <w:tc>
          <w:tcPr>
            <w:tcW w:type="dxa" w:w="5273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80" w:after="80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Visa de la directrice / du directeur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</w:p>
        </w:tc>
        <w:tc>
          <w:tcPr>
            <w:tcW w:type="dxa" w:w="5272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80" w:after="80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Visa des parents / responsables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gaux</w:t>
            </w:r>
          </w:p>
        </w:tc>
      </w:tr>
      <w:tr>
        <w:tblPrEx>
          <w:shd w:val="clear" w:color="auto" w:fill="d0ddef"/>
        </w:tblPrEx>
        <w:trPr>
          <w:trHeight w:val="3123" w:hRule="atLeast"/>
        </w:trPr>
        <w:tc>
          <w:tcPr>
            <w:tcW w:type="dxa" w:w="5273"/>
            <w:tcBorders>
              <w:top w:val="single" w:color="ffffff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…………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Signature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r>
          </w:p>
        </w:tc>
        <w:tc>
          <w:tcPr>
            <w:tcW w:type="dxa" w:w="5273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……………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Signature et cachet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</w:p>
        </w:tc>
        <w:tc>
          <w:tcPr>
            <w:tcW w:type="dxa" w:w="5272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nil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Pris connaissance le :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…………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Signature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</w:tbl>
    <w:p>
      <w:pPr>
        <w:pStyle w:val="Corps"/>
        <w:widowControl w:val="0"/>
        <w:jc w:val="both"/>
      </w:pPr>
      <w:r>
        <w:rPr>
          <w:rStyle w:val="Aucun"/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720" w:right="720" w:bottom="720" w:left="720" w:header="0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11199"/>
        <w:tab w:val="left" w:pos="13608"/>
      </w:tabs>
      <w:jc w:val="right"/>
    </w:pPr>
    <w:r>
      <w:rPr>
        <w:rStyle w:val="Aucun"/>
        <w:rFonts w:ascii="Arial" w:hAnsi="Arial"/>
        <w:sz w:val="16"/>
        <w:szCs w:val="16"/>
        <w:rtl w:val="0"/>
      </w:rPr>
      <w:tab/>
      <w:tab/>
      <w:t xml:space="preserve">Page </w:t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Aucun"/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Aucun"/>
        <w:rFonts w:ascii="Arial" w:cs="Arial" w:hAnsi="Arial" w:eastAsia="Arial"/>
        <w:sz w:val="16"/>
        <w:szCs w:val="16"/>
        <w:rtl w:val="0"/>
      </w:rPr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Aucun"/>
        <w:rFonts w:ascii="Arial" w:hAnsi="Arial"/>
        <w:sz w:val="16"/>
        <w:szCs w:val="16"/>
        <w:rtl w:val="0"/>
        <w:lang w:val="fr-FR"/>
      </w:rPr>
      <w:t xml:space="preserve"> sur </w:t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Aucun"/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Aucun"/>
        <w:rFonts w:ascii="Arial" w:cs="Arial" w:hAnsi="Arial" w:eastAsia="Arial"/>
        <w:sz w:val="16"/>
        <w:szCs w:val="16"/>
        <w:rtl w:val="0"/>
      </w:rPr>
    </w:r>
    <w:r>
      <w:rPr>
        <w:rStyle w:val="Aucun"/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7076" cy="2387600"/>
          <wp:effectExtent l="0" t="0" r="0" b="0"/>
          <wp:wrapNone/>
          <wp:docPr id="1073741825" name="officeArt object" descr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3" descr="Imag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076" cy="238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itre2">
    <w:name w:val="Stitre2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ac1d72"/>
      <w:spacing w:val="0"/>
      <w:kern w:val="2"/>
      <w:position w:val="0"/>
      <w:sz w:val="18"/>
      <w:szCs w:val="18"/>
      <w:u w:val="none" w:color="ac1d72"/>
      <w:shd w:val="nil" w:color="auto" w:fill="auto"/>
      <w:vertAlign w:val="baseline"/>
      <w:lang w:val="fr-FR"/>
      <w14:textFill>
        <w14:solidFill>
          <w14:srgbClr w14:val="AC1D72"/>
        </w14:solidFill>
      </w14:textFill>
    </w:rPr>
  </w:style>
  <w:style w:type="paragraph" w:styleId="Stitre">
    <w:name w:val="Stitre"/>
    <w:next w:val="Stitr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40" w:after="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ac1d72"/>
      <w:spacing w:val="0"/>
      <w:kern w:val="2"/>
      <w:position w:val="0"/>
      <w:sz w:val="26"/>
      <w:szCs w:val="26"/>
      <w:u w:val="none" w:color="ac1d72"/>
      <w:shd w:val="nil" w:color="auto" w:fill="auto"/>
      <w:vertAlign w:val="baseline"/>
      <w:lang w:val="fr-FR"/>
      <w14:textFill>
        <w14:solidFill>
          <w14:srgbClr w14:val="AC1D7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